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92" w:rsidRDefault="00E167B7" w:rsidP="0050199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3738" cy="787941"/>
            <wp:effectExtent l="19050" t="0" r="0" b="0"/>
            <wp:docPr id="1" name="Рисунок 1" descr="C:\Users\Zv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49" cy="79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92" w:rsidRDefault="00501992" w:rsidP="0050199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01992" w:rsidRPr="0082368C" w:rsidRDefault="00501992" w:rsidP="00501992">
      <w:pPr>
        <w:pStyle w:val="a4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82368C">
        <w:rPr>
          <w:rFonts w:ascii="Times New Roman" w:hAnsi="Times New Roman"/>
          <w:b/>
          <w:color w:val="365F91" w:themeColor="accent1" w:themeShade="BF"/>
          <w:sz w:val="24"/>
          <w:szCs w:val="24"/>
        </w:rPr>
        <w:t>Частное учреждение профессиональная образовательная организация</w:t>
      </w:r>
    </w:p>
    <w:p w:rsidR="00501992" w:rsidRPr="0082368C" w:rsidRDefault="00501992" w:rsidP="00501992">
      <w:pPr>
        <w:pStyle w:val="a4"/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82368C">
        <w:rPr>
          <w:rFonts w:ascii="Times New Roman" w:hAnsi="Times New Roman"/>
          <w:b/>
          <w:color w:val="365F91" w:themeColor="accent1" w:themeShade="BF"/>
          <w:sz w:val="24"/>
          <w:szCs w:val="24"/>
        </w:rPr>
        <w:t>«СТОЛИЧНЫЙ БИЗНЕС КОЛЛЕДЖ»</w:t>
      </w:r>
    </w:p>
    <w:p w:rsidR="00501992" w:rsidRPr="0082368C" w:rsidRDefault="00501992" w:rsidP="00501992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82368C">
        <w:rPr>
          <w:rFonts w:ascii="Times New Roman" w:hAnsi="Times New Roman"/>
          <w:b/>
          <w:color w:val="365F91" w:themeColor="accent1" w:themeShade="BF"/>
          <w:sz w:val="24"/>
          <w:szCs w:val="24"/>
        </w:rPr>
        <w:t>Г. Москвы</w:t>
      </w:r>
    </w:p>
    <w:p w:rsidR="00297865" w:rsidRPr="0082368C" w:rsidRDefault="00501992" w:rsidP="00501992">
      <w:pPr>
        <w:pStyle w:val="a4"/>
        <w:jc w:val="center"/>
        <w:rPr>
          <w:rFonts w:ascii="Times New Roman" w:hAnsi="Times New Roman"/>
          <w:b/>
          <w:color w:val="365F91" w:themeColor="accent1" w:themeShade="BF"/>
          <w:sz w:val="18"/>
          <w:szCs w:val="18"/>
        </w:rPr>
      </w:pPr>
      <w:r w:rsidRPr="0082368C">
        <w:rPr>
          <w:rFonts w:ascii="Times New Roman" w:hAnsi="Times New Roman"/>
          <w:b/>
          <w:color w:val="365F91" w:themeColor="accent1" w:themeShade="BF"/>
          <w:sz w:val="18"/>
          <w:szCs w:val="18"/>
        </w:rPr>
        <w:t>Россия, 125009, г. Москва ул. Тверская, д.27, стр.1,</w:t>
      </w:r>
      <w:r w:rsidR="00297865" w:rsidRPr="0082368C">
        <w:rPr>
          <w:rFonts w:ascii="Times New Roman" w:hAnsi="Times New Roman"/>
          <w:b/>
          <w:color w:val="365F91" w:themeColor="accent1" w:themeShade="BF"/>
          <w:sz w:val="18"/>
          <w:szCs w:val="18"/>
        </w:rPr>
        <w:t xml:space="preserve"> ИНН: 7709580548; БИК: 044525787; КПП: 770901001</w:t>
      </w:r>
    </w:p>
    <w:p w:rsidR="00297865" w:rsidRPr="0082368C" w:rsidRDefault="00297865" w:rsidP="00501992">
      <w:pPr>
        <w:pStyle w:val="a4"/>
        <w:jc w:val="center"/>
        <w:rPr>
          <w:rFonts w:ascii="Times New Roman" w:hAnsi="Times New Roman"/>
          <w:b/>
          <w:color w:val="365F91" w:themeColor="accent1" w:themeShade="BF"/>
          <w:sz w:val="18"/>
          <w:szCs w:val="18"/>
        </w:rPr>
      </w:pPr>
      <w:proofErr w:type="gramStart"/>
      <w:r w:rsidRPr="0082368C">
        <w:rPr>
          <w:rFonts w:ascii="Times New Roman" w:hAnsi="Times New Roman"/>
          <w:b/>
          <w:color w:val="365F91" w:themeColor="accent1" w:themeShade="BF"/>
          <w:sz w:val="18"/>
          <w:szCs w:val="18"/>
        </w:rPr>
        <w:t>Р</w:t>
      </w:r>
      <w:proofErr w:type="gramEnd"/>
      <w:r w:rsidRPr="0082368C">
        <w:rPr>
          <w:rFonts w:ascii="Times New Roman" w:hAnsi="Times New Roman"/>
          <w:b/>
          <w:color w:val="365F91" w:themeColor="accent1" w:themeShade="BF"/>
          <w:sz w:val="18"/>
          <w:szCs w:val="18"/>
        </w:rPr>
        <w:t>/с: 40703810400310000001; К/с: 30101810100000000787; ОКПО: 75537752 в ОАО Банк «УРАЛСИБ» г. Москва.</w:t>
      </w:r>
    </w:p>
    <w:p w:rsidR="00501992" w:rsidRPr="0082368C" w:rsidRDefault="00501992" w:rsidP="00501992">
      <w:pPr>
        <w:pStyle w:val="a4"/>
        <w:jc w:val="center"/>
        <w:rPr>
          <w:rFonts w:ascii="Times New Roman" w:hAnsi="Times New Roman"/>
          <w:b/>
          <w:color w:val="365F91" w:themeColor="accent1" w:themeShade="BF"/>
          <w:sz w:val="18"/>
          <w:szCs w:val="18"/>
        </w:rPr>
      </w:pPr>
      <w:r w:rsidRPr="0082368C">
        <w:rPr>
          <w:rFonts w:ascii="Times New Roman" w:hAnsi="Times New Roman"/>
          <w:b/>
          <w:color w:val="365F91" w:themeColor="accent1" w:themeShade="BF"/>
          <w:sz w:val="18"/>
          <w:szCs w:val="18"/>
        </w:rPr>
        <w:t xml:space="preserve"> тел.: (495)</w:t>
      </w:r>
      <w:r w:rsidR="00297865" w:rsidRPr="0082368C">
        <w:rPr>
          <w:rFonts w:ascii="Times New Roman" w:hAnsi="Times New Roman"/>
          <w:b/>
          <w:color w:val="365F91" w:themeColor="accent1" w:themeShade="BF"/>
          <w:sz w:val="18"/>
          <w:szCs w:val="18"/>
        </w:rPr>
        <w:t xml:space="preserve"> </w:t>
      </w:r>
      <w:r w:rsidRPr="0082368C">
        <w:rPr>
          <w:rFonts w:ascii="Times New Roman" w:hAnsi="Times New Roman"/>
          <w:b/>
          <w:color w:val="365F91" w:themeColor="accent1" w:themeShade="BF"/>
          <w:sz w:val="18"/>
          <w:szCs w:val="18"/>
        </w:rPr>
        <w:t>699-54-48</w:t>
      </w:r>
      <w:r w:rsidR="00297865" w:rsidRPr="0082368C">
        <w:rPr>
          <w:rFonts w:ascii="Times New Roman" w:hAnsi="Times New Roman"/>
          <w:b/>
          <w:color w:val="365F91" w:themeColor="accent1" w:themeShade="BF"/>
          <w:sz w:val="18"/>
          <w:szCs w:val="18"/>
        </w:rPr>
        <w:t>, (495) 699-53</w:t>
      </w:r>
      <w:r w:rsidR="00DC6D36" w:rsidRPr="0082368C">
        <w:rPr>
          <w:rFonts w:ascii="Times New Roman" w:hAnsi="Times New Roman"/>
          <w:b/>
          <w:color w:val="365F91" w:themeColor="accent1" w:themeShade="BF"/>
          <w:sz w:val="18"/>
          <w:szCs w:val="18"/>
        </w:rPr>
        <w:t>-</w:t>
      </w:r>
      <w:r w:rsidR="00297865" w:rsidRPr="0082368C">
        <w:rPr>
          <w:rFonts w:ascii="Times New Roman" w:hAnsi="Times New Roman"/>
          <w:b/>
          <w:color w:val="365F91" w:themeColor="accent1" w:themeShade="BF"/>
          <w:sz w:val="18"/>
          <w:szCs w:val="18"/>
        </w:rPr>
        <w:t>50, (495)</w:t>
      </w:r>
      <w:r w:rsidR="00DC6D36" w:rsidRPr="0082368C">
        <w:rPr>
          <w:rFonts w:ascii="Times New Roman" w:hAnsi="Times New Roman"/>
          <w:b/>
          <w:color w:val="365F91" w:themeColor="accent1" w:themeShade="BF"/>
          <w:sz w:val="18"/>
          <w:szCs w:val="18"/>
        </w:rPr>
        <w:t xml:space="preserve">766-84-32; </w:t>
      </w:r>
      <w:r w:rsidR="0082368C" w:rsidRPr="0082368C">
        <w:rPr>
          <w:rStyle w:val="a5"/>
          <w:rFonts w:ascii="Times New Roman" w:hAnsi="Times New Roman"/>
          <w:color w:val="365F91" w:themeColor="accent1" w:themeShade="BF"/>
          <w:sz w:val="18"/>
          <w:szCs w:val="18"/>
          <w:shd w:val="clear" w:color="auto" w:fill="FFFFFF"/>
        </w:rPr>
        <w:t>E-</w:t>
      </w:r>
      <w:proofErr w:type="spellStart"/>
      <w:r w:rsidR="0082368C" w:rsidRPr="0082368C">
        <w:rPr>
          <w:rStyle w:val="a5"/>
          <w:rFonts w:ascii="Times New Roman" w:hAnsi="Times New Roman"/>
          <w:color w:val="365F91" w:themeColor="accent1" w:themeShade="BF"/>
          <w:sz w:val="18"/>
          <w:szCs w:val="18"/>
          <w:shd w:val="clear" w:color="auto" w:fill="FFFFFF"/>
        </w:rPr>
        <w:t>mail</w:t>
      </w:r>
      <w:proofErr w:type="spellEnd"/>
      <w:r w:rsidR="0082368C" w:rsidRPr="0082368C">
        <w:rPr>
          <w:rStyle w:val="a5"/>
          <w:rFonts w:ascii="Times New Roman" w:hAnsi="Times New Roman"/>
          <w:color w:val="365F91" w:themeColor="accent1" w:themeShade="BF"/>
          <w:sz w:val="18"/>
          <w:szCs w:val="18"/>
          <w:shd w:val="clear" w:color="auto" w:fill="FFFFFF"/>
        </w:rPr>
        <w:t>:</w:t>
      </w:r>
      <w:r w:rsidR="0082368C" w:rsidRPr="0082368C">
        <w:rPr>
          <w:rFonts w:ascii="Times New Roman" w:hAnsi="Times New Roman"/>
          <w:color w:val="365F91" w:themeColor="accent1" w:themeShade="BF"/>
          <w:sz w:val="18"/>
          <w:szCs w:val="18"/>
          <w:shd w:val="clear" w:color="auto" w:fill="FFFFFF"/>
        </w:rPr>
        <w:t> </w:t>
      </w:r>
      <w:hyperlink r:id="rId7" w:history="1">
        <w:r w:rsidR="0082368C" w:rsidRPr="0082368C">
          <w:rPr>
            <w:rStyle w:val="a3"/>
            <w:rFonts w:ascii="Times New Roman" w:hAnsi="Times New Roman"/>
            <w:color w:val="365F91" w:themeColor="accent1" w:themeShade="BF"/>
            <w:sz w:val="18"/>
            <w:szCs w:val="18"/>
            <w:shd w:val="clear" w:color="auto" w:fill="FFFFFF"/>
          </w:rPr>
          <w:t>info@kolledge.ru</w:t>
        </w:r>
      </w:hyperlink>
    </w:p>
    <w:p w:rsidR="00501992" w:rsidRPr="0082368C" w:rsidRDefault="00501992" w:rsidP="00823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365F91" w:themeColor="accent1" w:themeShade="BF"/>
          <w:sz w:val="28"/>
          <w:szCs w:val="28"/>
        </w:rPr>
      </w:pPr>
    </w:p>
    <w:p w:rsidR="0082368C" w:rsidRDefault="0082368C" w:rsidP="00865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0B5" w:rsidRPr="0082368C" w:rsidRDefault="0082368C" w:rsidP="00823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8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82368C" w:rsidRDefault="0082368C" w:rsidP="00823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68C">
        <w:rPr>
          <w:rFonts w:ascii="Times New Roman" w:hAnsi="Times New Roman" w:cs="Times New Roman"/>
          <w:b/>
          <w:sz w:val="24"/>
          <w:szCs w:val="24"/>
        </w:rPr>
        <w:t>(материально- техническая база)</w:t>
      </w:r>
    </w:p>
    <w:p w:rsidR="0082368C" w:rsidRDefault="0082368C" w:rsidP="008236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68C" w:rsidRDefault="00B72E71" w:rsidP="008236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368C" w:rsidRPr="0082368C">
        <w:rPr>
          <w:rFonts w:ascii="Times New Roman" w:hAnsi="Times New Roman" w:cs="Times New Roman"/>
          <w:sz w:val="24"/>
          <w:szCs w:val="24"/>
        </w:rPr>
        <w:t xml:space="preserve">Колледж как </w:t>
      </w:r>
      <w:r w:rsidR="0082368C" w:rsidRPr="0082368C">
        <w:rPr>
          <w:rFonts w:ascii="Times New Roman" w:hAnsi="Times New Roman"/>
          <w:sz w:val="24"/>
          <w:szCs w:val="24"/>
        </w:rPr>
        <w:t>частное образовательное учреждение</w:t>
      </w:r>
      <w:r w:rsidR="0082368C">
        <w:rPr>
          <w:rFonts w:ascii="Times New Roman" w:hAnsi="Times New Roman"/>
          <w:sz w:val="24"/>
          <w:szCs w:val="24"/>
        </w:rPr>
        <w:t xml:space="preserve"> функционирует на принципах </w:t>
      </w:r>
      <w:r>
        <w:rPr>
          <w:rFonts w:ascii="Times New Roman" w:hAnsi="Times New Roman"/>
          <w:sz w:val="24"/>
          <w:szCs w:val="24"/>
        </w:rPr>
        <w:t>самофинансирования</w:t>
      </w:r>
    </w:p>
    <w:p w:rsidR="00B72E71" w:rsidRDefault="00B72E71" w:rsidP="008236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2368C">
        <w:rPr>
          <w:rFonts w:ascii="Times New Roman" w:hAnsi="Times New Roman" w:cs="Times New Roman"/>
          <w:sz w:val="24"/>
          <w:szCs w:val="24"/>
        </w:rPr>
        <w:t>Колледж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 учебного процесса располагает следующими площадями по адресу:</w:t>
      </w:r>
    </w:p>
    <w:tbl>
      <w:tblPr>
        <w:tblStyle w:val="a6"/>
        <w:tblW w:w="10206" w:type="dxa"/>
        <w:tblInd w:w="-459" w:type="dxa"/>
        <w:tblLook w:val="04A0" w:firstRow="1" w:lastRow="0" w:firstColumn="1" w:lastColumn="0" w:noHBand="0" w:noVBand="1"/>
      </w:tblPr>
      <w:tblGrid>
        <w:gridCol w:w="2977"/>
        <w:gridCol w:w="1134"/>
        <w:gridCol w:w="1418"/>
        <w:gridCol w:w="1417"/>
        <w:gridCol w:w="1985"/>
        <w:gridCol w:w="1275"/>
      </w:tblGrid>
      <w:tr w:rsidR="00B72E71" w:rsidTr="009A29DE">
        <w:tc>
          <w:tcPr>
            <w:tcW w:w="2977" w:type="dxa"/>
            <w:vMerge w:val="restart"/>
          </w:tcPr>
          <w:p w:rsidR="00B72E71" w:rsidRPr="00B72E71" w:rsidRDefault="00B72E71" w:rsidP="00B7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71">
              <w:rPr>
                <w:rFonts w:ascii="Times New Roman" w:hAnsi="Times New Roman" w:cs="Times New Roman"/>
                <w:sz w:val="20"/>
                <w:szCs w:val="20"/>
              </w:rPr>
              <w:t>Адреса размещения</w:t>
            </w:r>
          </w:p>
        </w:tc>
        <w:tc>
          <w:tcPr>
            <w:tcW w:w="1134" w:type="dxa"/>
            <w:vMerge w:val="restart"/>
          </w:tcPr>
          <w:p w:rsidR="00B72E71" w:rsidRPr="00B72E71" w:rsidRDefault="00B72E71" w:rsidP="00B7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71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proofErr w:type="spellStart"/>
            <w:r w:rsidRPr="00B72E7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72E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95" w:type="dxa"/>
            <w:gridSpan w:val="4"/>
          </w:tcPr>
          <w:p w:rsidR="00B72E71" w:rsidRPr="00B72E71" w:rsidRDefault="00B72E71" w:rsidP="00B7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71">
              <w:rPr>
                <w:rFonts w:ascii="Times New Roman" w:hAnsi="Times New Roman" w:cs="Times New Roman"/>
                <w:sz w:val="20"/>
                <w:szCs w:val="20"/>
              </w:rPr>
              <w:t>Из общей площади</w:t>
            </w:r>
          </w:p>
        </w:tc>
      </w:tr>
      <w:tr w:rsidR="00B72E71" w:rsidTr="009A29DE">
        <w:tc>
          <w:tcPr>
            <w:tcW w:w="2977" w:type="dxa"/>
            <w:vMerge/>
          </w:tcPr>
          <w:p w:rsidR="00B72E71" w:rsidRPr="00B72E71" w:rsidRDefault="00B72E71" w:rsidP="00B7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2E71" w:rsidRPr="00B72E71" w:rsidRDefault="00B72E71" w:rsidP="00B7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2E71" w:rsidRPr="00B72E71" w:rsidRDefault="00B72E71" w:rsidP="00B7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71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площадь </w:t>
            </w:r>
            <w:proofErr w:type="spellStart"/>
            <w:r w:rsidRPr="00B72E7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72E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72E71" w:rsidRPr="00B72E71" w:rsidRDefault="00B72E71" w:rsidP="00B7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71">
              <w:rPr>
                <w:rFonts w:ascii="Times New Roman" w:hAnsi="Times New Roman" w:cs="Times New Roman"/>
                <w:sz w:val="20"/>
                <w:szCs w:val="20"/>
              </w:rPr>
              <w:t>Подсобная</w:t>
            </w:r>
          </w:p>
          <w:p w:rsidR="00B72E71" w:rsidRPr="00B72E71" w:rsidRDefault="00B72E71" w:rsidP="00B7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71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proofErr w:type="spellStart"/>
            <w:r w:rsidRPr="00B72E7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72E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72E71" w:rsidRPr="00B72E71" w:rsidRDefault="00B72E71" w:rsidP="00B7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71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gramStart"/>
            <w:r w:rsidRPr="00B72E7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72E71">
              <w:rPr>
                <w:rFonts w:ascii="Times New Roman" w:hAnsi="Times New Roman" w:cs="Times New Roman"/>
                <w:sz w:val="20"/>
                <w:szCs w:val="20"/>
              </w:rPr>
              <w:t xml:space="preserve"> вспомогательная площадь </w:t>
            </w:r>
            <w:proofErr w:type="spellStart"/>
            <w:r w:rsidRPr="00B72E7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72E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B72E71" w:rsidRPr="00B72E71" w:rsidRDefault="00B72E71" w:rsidP="00B72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E71"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  <w:proofErr w:type="spellStart"/>
            <w:r w:rsidRPr="00B72E7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B72E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29DE" w:rsidTr="009A29DE">
        <w:tc>
          <w:tcPr>
            <w:tcW w:w="2977" w:type="dxa"/>
          </w:tcPr>
          <w:p w:rsidR="009A29DE" w:rsidRDefault="009A29DE" w:rsidP="0082368C">
            <w:pPr>
              <w:rPr>
                <w:rFonts w:ascii="PT Sans" w:hAnsi="PT Sans"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rFonts w:ascii="PT Sans" w:hAnsi="PT Sans"/>
                <w:color w:val="333333"/>
                <w:sz w:val="25"/>
                <w:szCs w:val="25"/>
                <w:shd w:val="clear" w:color="auto" w:fill="FFFFFF"/>
              </w:rPr>
              <w:t>Москва</w:t>
            </w:r>
          </w:p>
          <w:p w:rsidR="00B72E71" w:rsidRDefault="00B72E71" w:rsidP="0082368C">
            <w:pPr>
              <w:rPr>
                <w:rFonts w:ascii="PT Sans" w:hAnsi="PT Sans"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rFonts w:ascii="PT Sans" w:hAnsi="PT Sans"/>
                <w:color w:val="333333"/>
                <w:sz w:val="25"/>
                <w:szCs w:val="25"/>
                <w:shd w:val="clear" w:color="auto" w:fill="FFFFFF"/>
              </w:rPr>
              <w:t>Поклонная, 11, стр.1</w:t>
            </w:r>
          </w:p>
          <w:p w:rsidR="009A29DE" w:rsidRDefault="009A29DE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E71" w:rsidRDefault="009A29DE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1317,4</w:t>
            </w:r>
          </w:p>
        </w:tc>
        <w:tc>
          <w:tcPr>
            <w:tcW w:w="1418" w:type="dxa"/>
          </w:tcPr>
          <w:p w:rsidR="00B72E71" w:rsidRDefault="009A29DE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1317,4</w:t>
            </w:r>
          </w:p>
        </w:tc>
        <w:tc>
          <w:tcPr>
            <w:tcW w:w="1417" w:type="dxa"/>
          </w:tcPr>
          <w:p w:rsidR="00B72E71" w:rsidRDefault="009A29DE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1985" w:type="dxa"/>
          </w:tcPr>
          <w:p w:rsidR="00B72E71" w:rsidRDefault="009A29DE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275" w:type="dxa"/>
          </w:tcPr>
          <w:p w:rsidR="00B72E71" w:rsidRDefault="009A29DE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1317,4</w:t>
            </w:r>
          </w:p>
        </w:tc>
      </w:tr>
      <w:tr w:rsidR="009A29DE" w:rsidTr="009A29DE">
        <w:tc>
          <w:tcPr>
            <w:tcW w:w="2977" w:type="dxa"/>
          </w:tcPr>
          <w:p w:rsidR="009A29DE" w:rsidRDefault="009A29DE" w:rsidP="009A29DE">
            <w:pPr>
              <w:rPr>
                <w:rFonts w:ascii="PT Sans" w:hAnsi="PT Sans"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rFonts w:ascii="PT Sans" w:hAnsi="PT Sans"/>
                <w:color w:val="333333"/>
                <w:sz w:val="25"/>
                <w:szCs w:val="25"/>
                <w:shd w:val="clear" w:color="auto" w:fill="FFFFFF"/>
              </w:rPr>
              <w:t>Москва</w:t>
            </w:r>
          </w:p>
          <w:p w:rsidR="00B72E71" w:rsidRDefault="00B72E71" w:rsidP="0082368C">
            <w:pP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z w:val="25"/>
                <w:szCs w:val="25"/>
                <w:shd w:val="clear" w:color="auto" w:fill="FFFFFF"/>
              </w:rPr>
              <w:t>ул. Тверская д. 27, стр. 1</w:t>
            </w:r>
          </w:p>
          <w:p w:rsidR="009A29DE" w:rsidRDefault="009A29DE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E71" w:rsidRDefault="009A29DE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8" w:type="dxa"/>
          </w:tcPr>
          <w:p w:rsidR="00B72E71" w:rsidRDefault="009A29DE" w:rsidP="009A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376,8</w:t>
            </w:r>
          </w:p>
        </w:tc>
        <w:tc>
          <w:tcPr>
            <w:tcW w:w="1417" w:type="dxa"/>
          </w:tcPr>
          <w:p w:rsidR="00B72E71" w:rsidRDefault="009A29DE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</w:tcPr>
          <w:p w:rsidR="00B72E71" w:rsidRDefault="009A29DE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75" w:type="dxa"/>
          </w:tcPr>
          <w:p w:rsidR="00B72E71" w:rsidRDefault="009A29DE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</w:tr>
    </w:tbl>
    <w:p w:rsidR="00B72E71" w:rsidRDefault="00B72E71" w:rsidP="00823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E71" w:rsidRDefault="009A29DE" w:rsidP="009A2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Для качественной организации учебного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ПОО «СБК» имеет достаточное количество кабинетов, лабораторий и мастерских, соответствующих их перечню в ФГОС и ППССЗ для всего контингента обучающихся, что позволяет вести занятия в одну смену.</w:t>
      </w:r>
    </w:p>
    <w:p w:rsidR="009A29DE" w:rsidRDefault="009A29DE" w:rsidP="00823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9DE" w:rsidRDefault="009A29DE" w:rsidP="008236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29DE">
        <w:rPr>
          <w:rFonts w:ascii="Times New Roman" w:hAnsi="Times New Roman" w:cs="Times New Roman"/>
          <w:b/>
          <w:sz w:val="24"/>
          <w:szCs w:val="24"/>
        </w:rPr>
        <w:t>На начало учебного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2019-2020</w:t>
      </w:r>
      <w:r w:rsidRPr="009A29DE">
        <w:rPr>
          <w:rFonts w:ascii="Times New Roman" w:hAnsi="Times New Roman" w:cs="Times New Roman"/>
          <w:b/>
          <w:sz w:val="24"/>
          <w:szCs w:val="24"/>
        </w:rPr>
        <w:t xml:space="preserve"> года в Учреждении имеется:</w:t>
      </w:r>
    </w:p>
    <w:p w:rsidR="009A29DE" w:rsidRPr="009A29DE" w:rsidRDefault="009A29DE" w:rsidP="008236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206" w:type="dxa"/>
        <w:tblInd w:w="-459" w:type="dxa"/>
        <w:tblLook w:val="04A0" w:firstRow="1" w:lastRow="0" w:firstColumn="1" w:lastColumn="0" w:noHBand="0" w:noVBand="1"/>
      </w:tblPr>
      <w:tblGrid>
        <w:gridCol w:w="7230"/>
        <w:gridCol w:w="2976"/>
      </w:tblGrid>
      <w:tr w:rsidR="009A29DE" w:rsidTr="00865EBF">
        <w:tc>
          <w:tcPr>
            <w:tcW w:w="7230" w:type="dxa"/>
          </w:tcPr>
          <w:p w:rsidR="00865EBF" w:rsidRDefault="00865EBF" w:rsidP="0086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EBF" w:rsidRDefault="00865EBF" w:rsidP="0086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9DE" w:rsidRPr="00865EBF" w:rsidRDefault="009A29DE" w:rsidP="0086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B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основного оборудования</w:t>
            </w:r>
          </w:p>
        </w:tc>
        <w:tc>
          <w:tcPr>
            <w:tcW w:w="2976" w:type="dxa"/>
          </w:tcPr>
          <w:p w:rsidR="009A29DE" w:rsidRPr="00865EBF" w:rsidRDefault="009A29DE" w:rsidP="00865E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BF">
              <w:rPr>
                <w:rFonts w:ascii="Times New Roman" w:hAnsi="Times New Roman" w:cs="Times New Roman"/>
                <w:b/>
                <w:sz w:val="24"/>
                <w:szCs w:val="24"/>
              </w:rPr>
              <w:t>Форма владения, пользования (собств</w:t>
            </w:r>
            <w:r w:rsidR="00432EA6" w:rsidRPr="00865EBF">
              <w:rPr>
                <w:rFonts w:ascii="Times New Roman" w:hAnsi="Times New Roman" w:cs="Times New Roman"/>
                <w:b/>
                <w:sz w:val="24"/>
                <w:szCs w:val="24"/>
              </w:rPr>
              <w:t>енность, оперативное управление</w:t>
            </w:r>
            <w:r w:rsidRPr="00865EBF">
              <w:rPr>
                <w:rFonts w:ascii="Times New Roman" w:hAnsi="Times New Roman" w:cs="Times New Roman"/>
                <w:b/>
                <w:sz w:val="24"/>
                <w:szCs w:val="24"/>
              </w:rPr>
              <w:t>, аренда и т.п.)</w:t>
            </w:r>
          </w:p>
        </w:tc>
      </w:tr>
      <w:tr w:rsidR="009A29DE" w:rsidTr="00865EBF">
        <w:tc>
          <w:tcPr>
            <w:tcW w:w="7230" w:type="dxa"/>
          </w:tcPr>
          <w:p w:rsidR="009A29DE" w:rsidRPr="00865EBF" w:rsidRDefault="009A29DE" w:rsidP="009A2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A29DE" w:rsidRPr="00865EBF" w:rsidRDefault="00865EBF" w:rsidP="00865EBF">
            <w:pPr>
              <w:tabs>
                <w:tab w:val="left" w:pos="1440"/>
                <w:tab w:val="center" w:pos="15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65E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9A29DE" w:rsidRPr="00865E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A29DE" w:rsidTr="00865EBF">
        <w:tc>
          <w:tcPr>
            <w:tcW w:w="7230" w:type="dxa"/>
          </w:tcPr>
          <w:p w:rsidR="009A29DE" w:rsidRPr="00F965B0" w:rsidRDefault="00865EBF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класс (</w:t>
            </w:r>
            <w:r w:rsidR="00432EA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32EA6">
              <w:rPr>
                <w:rFonts w:ascii="Times New Roman" w:hAnsi="Times New Roman" w:cs="Times New Roman"/>
                <w:sz w:val="24"/>
                <w:szCs w:val="24"/>
              </w:rPr>
              <w:t xml:space="preserve">- подключений к сети </w:t>
            </w:r>
            <w:r w:rsidR="00432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="00432EA6" w:rsidRPr="00432EA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432EA6" w:rsidRDefault="00432EA6" w:rsidP="0043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локальных сетей</w:t>
            </w:r>
            <w:r w:rsidR="0026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5B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F965B0" w:rsidRDefault="00F965B0" w:rsidP="0026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терминалов, с которых имеет доступ </w:t>
            </w:r>
            <w:r w:rsidR="00262A4E">
              <w:rPr>
                <w:rFonts w:ascii="Times New Roman" w:hAnsi="Times New Roman" w:cs="Times New Roman"/>
                <w:sz w:val="24"/>
                <w:szCs w:val="24"/>
              </w:rPr>
              <w:t>к сети</w:t>
            </w:r>
            <w:r w:rsidR="00262A4E" w:rsidRPr="0026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="00262A4E">
              <w:rPr>
                <w:rFonts w:ascii="Times New Roman" w:hAnsi="Times New Roman" w:cs="Times New Roman"/>
                <w:sz w:val="24"/>
                <w:szCs w:val="24"/>
              </w:rPr>
              <w:t xml:space="preserve"> - 46,</w:t>
            </w:r>
            <w:r w:rsidR="00865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A4E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компьютеров </w:t>
            </w:r>
            <w:r w:rsidR="00262A4E" w:rsidRPr="00262A4E">
              <w:rPr>
                <w:rFonts w:ascii="Times New Roman" w:hAnsi="Times New Roman" w:cs="Times New Roman"/>
                <w:sz w:val="24"/>
                <w:szCs w:val="24"/>
              </w:rPr>
              <w:t>в Учреждении</w:t>
            </w:r>
            <w:r w:rsidR="00262A4E">
              <w:rPr>
                <w:rFonts w:ascii="Times New Roman" w:hAnsi="Times New Roman" w:cs="Times New Roman"/>
                <w:sz w:val="24"/>
                <w:szCs w:val="24"/>
              </w:rPr>
              <w:t xml:space="preserve"> -11 компьютеров, в классах - 40</w:t>
            </w:r>
            <w:proofErr w:type="gramEnd"/>
          </w:p>
          <w:p w:rsidR="00262A4E" w:rsidRDefault="00262A4E" w:rsidP="0026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-электронные базы данных по профилю 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</w:t>
            </w:r>
          </w:p>
          <w:p w:rsidR="00262A4E" w:rsidRDefault="00262A4E" w:rsidP="0026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-мультимедийных проекторов - 6</w:t>
            </w:r>
          </w:p>
          <w:p w:rsidR="00262A4E" w:rsidRDefault="00262A4E" w:rsidP="0026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-интерактивная доска </w:t>
            </w:r>
            <w:r w:rsidR="000F7B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0F7B58" w:rsidRDefault="000F7B58" w:rsidP="0026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-принтеров-2</w:t>
            </w:r>
          </w:p>
          <w:p w:rsidR="000F7B58" w:rsidRDefault="000F7B58" w:rsidP="000F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-Модем -</w:t>
            </w:r>
            <w:r w:rsidR="008B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4шт.</w:t>
            </w:r>
          </w:p>
          <w:p w:rsidR="000F7B58" w:rsidRDefault="000F7B58" w:rsidP="000F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бесперебойного питания -14 шт.; </w:t>
            </w:r>
          </w:p>
          <w:p w:rsidR="000F7B58" w:rsidRPr="00262A4E" w:rsidRDefault="000F7B58" w:rsidP="000F7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-компьютерное обеспечение позволяет осваивать образовательные программы в соответствии с учебным планом</w:t>
            </w:r>
          </w:p>
        </w:tc>
        <w:tc>
          <w:tcPr>
            <w:tcW w:w="2976" w:type="dxa"/>
          </w:tcPr>
          <w:p w:rsidR="009A29DE" w:rsidRPr="000F7B58" w:rsidRDefault="00F965B0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  <w:r w:rsidR="00432EA6" w:rsidRPr="000F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9DE" w:rsidTr="00865EBF">
        <w:tc>
          <w:tcPr>
            <w:tcW w:w="7230" w:type="dxa"/>
          </w:tcPr>
          <w:p w:rsidR="000F7B58" w:rsidRDefault="000F7B58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Компьютерный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7B58" w:rsidRDefault="000F7B58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-Ноутбуки АССЕ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-12шт.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9DE" w:rsidRDefault="008B1593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-принтер НР-</w:t>
            </w:r>
            <w:r w:rsidR="000F7B58">
              <w:rPr>
                <w:rFonts w:ascii="Times New Roman" w:hAnsi="Times New Roman" w:cs="Times New Roman"/>
                <w:sz w:val="24"/>
                <w:szCs w:val="24"/>
              </w:rPr>
              <w:t xml:space="preserve">лазер </w:t>
            </w:r>
            <w:proofErr w:type="spellStart"/>
            <w:r w:rsidR="000F7B58"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 w:rsidR="000F7B58">
              <w:rPr>
                <w:rFonts w:ascii="Times New Roman" w:hAnsi="Times New Roman" w:cs="Times New Roman"/>
                <w:sz w:val="24"/>
                <w:szCs w:val="24"/>
              </w:rPr>
              <w:t>; укомплектованное программное обеспечение в соответствии  с учебными планами</w:t>
            </w:r>
            <w:proofErr w:type="gramStart"/>
            <w:r w:rsidR="000F7B5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F7B58" w:rsidRPr="000F7B58" w:rsidRDefault="008B1593" w:rsidP="008B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0F7B58">
              <w:rPr>
                <w:rFonts w:ascii="Times New Roman" w:hAnsi="Times New Roman" w:cs="Times New Roman"/>
                <w:sz w:val="24"/>
                <w:szCs w:val="24"/>
              </w:rPr>
              <w:t xml:space="preserve">ультимедийные комплексы-5шт. </w:t>
            </w:r>
          </w:p>
        </w:tc>
        <w:tc>
          <w:tcPr>
            <w:tcW w:w="2976" w:type="dxa"/>
          </w:tcPr>
          <w:p w:rsidR="009A29DE" w:rsidRDefault="000F7B58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</w:tr>
      <w:tr w:rsidR="000F7B58" w:rsidTr="00865EBF">
        <w:tc>
          <w:tcPr>
            <w:tcW w:w="7230" w:type="dxa"/>
          </w:tcPr>
          <w:p w:rsidR="00F31F77" w:rsidRDefault="00F31F77" w:rsidP="008B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8B1593">
              <w:rPr>
                <w:rFonts w:ascii="Times New Roman" w:hAnsi="Times New Roman" w:cs="Times New Roman"/>
                <w:sz w:val="24"/>
                <w:szCs w:val="24"/>
              </w:rPr>
              <w:t>елевизор СОНИ;</w:t>
            </w:r>
          </w:p>
          <w:p w:rsidR="00F31F77" w:rsidRDefault="00F31F77" w:rsidP="008B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8B1593">
              <w:rPr>
                <w:rFonts w:ascii="Times New Roman" w:hAnsi="Times New Roman" w:cs="Times New Roman"/>
                <w:sz w:val="24"/>
                <w:szCs w:val="24"/>
              </w:rPr>
              <w:t>елевизор</w:t>
            </w:r>
            <w:r w:rsidR="008B1593" w:rsidRPr="008B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159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Start"/>
            <w:proofErr w:type="gramEnd"/>
            <w:r w:rsidR="008B1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nasonic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1F77" w:rsidRDefault="008B1593" w:rsidP="00F3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F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8B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F31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аудиомагнитофон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F7B58" w:rsidRPr="008B1593" w:rsidRDefault="00F31F77" w:rsidP="00F3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159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8B1593" w:rsidRPr="008B15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15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ACCER</w:t>
            </w:r>
          </w:p>
        </w:tc>
        <w:tc>
          <w:tcPr>
            <w:tcW w:w="2976" w:type="dxa"/>
          </w:tcPr>
          <w:p w:rsidR="000F7B58" w:rsidRDefault="000F7B58">
            <w:r w:rsidRPr="00A56EF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</w:tr>
      <w:tr w:rsidR="000F7B58" w:rsidTr="00865EBF">
        <w:tc>
          <w:tcPr>
            <w:tcW w:w="7230" w:type="dxa"/>
          </w:tcPr>
          <w:p w:rsidR="000F7B58" w:rsidRDefault="00F31F77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-аудитория с мультимедийным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подключенным к компьютеру</w:t>
            </w:r>
            <w:r w:rsidR="00D53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ноутбуку;</w:t>
            </w:r>
          </w:p>
          <w:p w:rsidR="00F31F77" w:rsidRDefault="00F31F77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-видеоадаптер ВАЗ42;</w:t>
            </w:r>
          </w:p>
          <w:p w:rsidR="00F31F77" w:rsidRPr="00F31F77" w:rsidRDefault="00F31F77" w:rsidP="00F3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-блок бесперебойного питания 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1F77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1F77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976" w:type="dxa"/>
          </w:tcPr>
          <w:p w:rsidR="000F7B58" w:rsidRDefault="000F7B58">
            <w:r w:rsidRPr="00A56EF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</w:tr>
      <w:tr w:rsidR="000F7B58" w:rsidTr="00865EBF">
        <w:tc>
          <w:tcPr>
            <w:tcW w:w="7230" w:type="dxa"/>
          </w:tcPr>
          <w:p w:rsidR="00D53DB6" w:rsidRDefault="00D53DB6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Мольберты -46шт.; </w:t>
            </w:r>
          </w:p>
          <w:p w:rsidR="000F7B58" w:rsidRDefault="00D53DB6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-видеопроектор-2шт.</w:t>
            </w:r>
          </w:p>
          <w:p w:rsidR="00D53DB6" w:rsidRDefault="00D53DB6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Визуальнонаглядные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пособия, муляжи, геометрические фигуры и макеты-12 шт.</w:t>
            </w:r>
          </w:p>
        </w:tc>
        <w:tc>
          <w:tcPr>
            <w:tcW w:w="2976" w:type="dxa"/>
          </w:tcPr>
          <w:p w:rsidR="000F7B58" w:rsidRDefault="000F7B58">
            <w:r w:rsidRPr="00A56EF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</w:tr>
      <w:tr w:rsidR="000F7B58" w:rsidTr="00865EBF">
        <w:tc>
          <w:tcPr>
            <w:tcW w:w="7230" w:type="dxa"/>
          </w:tcPr>
          <w:p w:rsidR="000F7B58" w:rsidRDefault="00D53DB6" w:rsidP="00823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спортивный зал, открытый стадион, тир, полоса препятствий </w:t>
            </w:r>
          </w:p>
        </w:tc>
        <w:tc>
          <w:tcPr>
            <w:tcW w:w="2976" w:type="dxa"/>
          </w:tcPr>
          <w:p w:rsidR="000F7B58" w:rsidRDefault="003F29EE"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</w:tbl>
    <w:p w:rsidR="009A29DE" w:rsidRPr="0082368C" w:rsidRDefault="009A29DE" w:rsidP="00823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C70" w:rsidRPr="00865EBF" w:rsidRDefault="00CD5C70" w:rsidP="0082368C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b/>
          <w:bCs/>
          <w:i/>
          <w:iCs/>
          <w:color w:val="000000"/>
          <w:sz w:val="24"/>
          <w:szCs w:val="24"/>
        </w:rPr>
        <w:t>С целью обеспечения доступа в здание образовательной организации инвалидов и лиц с ограниченными возможностями здоровья:</w:t>
      </w:r>
    </w:p>
    <w:p w:rsidR="00CD5C70" w:rsidRPr="00865EBF" w:rsidRDefault="00CD5C70" w:rsidP="00CD5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при входе в колледж размещен информационный стенд для лиц с ОВЗ и инвалидов (слепых и слабовидящих) с </w:t>
      </w:r>
      <w:proofErr w:type="gram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информацией</w:t>
      </w:r>
      <w:proofErr w:type="gram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выполненной с использованием рельефно-точечного шрифта Брайля</w:t>
      </w:r>
    </w:p>
    <w:p w:rsidR="00CD5C70" w:rsidRPr="00865EBF" w:rsidRDefault="00CD5C70" w:rsidP="00CD5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proofErr w:type="gram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установлены</w:t>
      </w:r>
      <w:proofErr w:type="gram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пандус и поручень на лестнице при входе в колледж;</w:t>
      </w:r>
    </w:p>
    <w:p w:rsidR="00CD5C70" w:rsidRPr="00865EBF" w:rsidRDefault="00CD5C70" w:rsidP="00CD5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оборудован санузел на первом этаже для лиц с ОВЗ и инвалидов (в том числе инвалидов-колясочников);</w:t>
      </w:r>
    </w:p>
    <w:p w:rsidR="00CD5C70" w:rsidRPr="00865EBF" w:rsidRDefault="00CD5C70" w:rsidP="00CD5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имеется универсальная инвалидная коляска для перемещения лиц с нарушениями опорно-двигательного аппарата;</w:t>
      </w:r>
    </w:p>
    <w:p w:rsidR="00CD5C70" w:rsidRPr="00865EBF" w:rsidRDefault="00CD5C70" w:rsidP="00CD5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сайт колледжа </w:t>
      </w:r>
      <w:hyperlink r:id="rId8" w:history="1">
        <w:r w:rsidR="00501992" w:rsidRPr="00865EBF">
          <w:rPr>
            <w:rStyle w:val="a3"/>
            <w:rFonts w:ascii="Times New Roman" w:hAnsi="Times New Roman" w:cs="Times New Roman"/>
            <w:sz w:val="24"/>
            <w:szCs w:val="24"/>
          </w:rPr>
          <w:t>https://www.kolledge.ru/pages/contacts</w:t>
        </w:r>
      </w:hyperlink>
      <w:r w:rsidR="00501992" w:rsidRPr="00865EBF">
        <w:rPr>
          <w:sz w:val="24"/>
          <w:szCs w:val="24"/>
        </w:rPr>
        <w:t xml:space="preserve">  </w:t>
      </w: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на главной странице имеет функцию изменения формата информации для лиц с нарушением зрения (слабовидящих) - «глаз».</w:t>
      </w:r>
    </w:p>
    <w:p w:rsidR="00CD5C70" w:rsidRPr="00865EBF" w:rsidRDefault="00CD5C70" w:rsidP="00CD5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приказом директора колледжа назначены ответственные должностные лица за организацию работы по обеспечению доступности для лиц с ОВЗ и инвалидов объектов колледжа;</w:t>
      </w:r>
    </w:p>
    <w:p w:rsidR="00CD5C70" w:rsidRPr="00865EBF" w:rsidRDefault="00CD5C70" w:rsidP="00CD5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оформлен и ведется журнал регистрации инструктажей работников колледжа по вопросам, связанным с обеспечением доступности для лиц с ОВЗ и инвалидов объектов колледжа и услуг в сфере образования;</w:t>
      </w:r>
    </w:p>
    <w:p w:rsidR="00CD5C70" w:rsidRDefault="00CD5C70" w:rsidP="00CD5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разработана и утверждена директором Инструкция по оказанию помощи и сопровождению лиц с ограниченными возможностями здоровья и инвалидов при посещении ими колледжа;</w:t>
      </w:r>
    </w:p>
    <w:p w:rsidR="00A24F00" w:rsidRPr="00A24F00" w:rsidRDefault="00A24F00" w:rsidP="00A24F00">
      <w:pPr>
        <w:pStyle w:val="a7"/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A24F00">
        <w:rPr>
          <w:rFonts w:ascii="PT Sans" w:eastAsia="Times New Roman" w:hAnsi="PT Sans" w:cs="Times New Roman"/>
          <w:b/>
          <w:bCs/>
          <w:i/>
          <w:iCs/>
          <w:color w:val="000000"/>
          <w:sz w:val="24"/>
          <w:szCs w:val="24"/>
        </w:rPr>
        <w:lastRenderedPageBreak/>
        <w:t>Созданы условия для питания обучающихся, в том числе инвалидов и лиц с ограниченными возможностями здоровья</w:t>
      </w:r>
    </w:p>
    <w:p w:rsidR="00A24F00" w:rsidRPr="00A24F00" w:rsidRDefault="00A24F00" w:rsidP="00A24F00">
      <w:pPr>
        <w:pStyle w:val="a7"/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A24F00">
        <w:rPr>
          <w:rFonts w:ascii="PT Sans" w:eastAsia="Times New Roman" w:hAnsi="PT Sans" w:cs="Times New Roman"/>
          <w:color w:val="000000"/>
          <w:sz w:val="24"/>
          <w:szCs w:val="24"/>
        </w:rPr>
        <w:t xml:space="preserve">Колледжем заключен договор по организации и обеспечению обучающихся и работников питанием с индивидуальным предпринимателем </w:t>
      </w:r>
      <w:proofErr w:type="spellStart"/>
      <w:r w:rsidRPr="00F0499B">
        <w:rPr>
          <w:rFonts w:ascii="PT Sans" w:eastAsia="Times New Roman" w:hAnsi="PT Sans" w:cs="Times New Roman"/>
          <w:color w:val="000000"/>
          <w:sz w:val="24"/>
          <w:szCs w:val="24"/>
        </w:rPr>
        <w:t>Крысановой</w:t>
      </w:r>
      <w:proofErr w:type="spellEnd"/>
      <w:r w:rsidRPr="00F0499B">
        <w:rPr>
          <w:rFonts w:ascii="PT Sans" w:eastAsia="Times New Roman" w:hAnsi="PT Sans" w:cs="Times New Roman"/>
          <w:color w:val="000000"/>
          <w:sz w:val="24"/>
          <w:szCs w:val="24"/>
        </w:rPr>
        <w:t xml:space="preserve"> А.В.,</w:t>
      </w:r>
      <w:r w:rsidRPr="00A24F00">
        <w:rPr>
          <w:rFonts w:ascii="PT Sans" w:eastAsia="Times New Roman" w:hAnsi="PT Sans" w:cs="Times New Roman"/>
          <w:color w:val="000000"/>
          <w:sz w:val="24"/>
          <w:szCs w:val="24"/>
        </w:rPr>
        <w:t xml:space="preserve"> а также оборудован буфет (место раздачи пищи, место хранения готовых продуктов питания, холодильная установка, места для приема пищи).</w:t>
      </w:r>
    </w:p>
    <w:p w:rsidR="00A24F00" w:rsidRPr="00A24F00" w:rsidRDefault="00A24F00" w:rsidP="00A24F00">
      <w:pPr>
        <w:pStyle w:val="a7"/>
        <w:spacing w:after="0" w:line="240" w:lineRule="auto"/>
        <w:rPr>
          <w:rFonts w:ascii="PT Sans" w:eastAsia="Times New Roman" w:hAnsi="PT Sans" w:cs="Times New Roman"/>
          <w:color w:val="000000"/>
          <w:sz w:val="27"/>
          <w:szCs w:val="27"/>
        </w:rPr>
      </w:pPr>
    </w:p>
    <w:p w:rsidR="00734260" w:rsidRPr="00865EBF" w:rsidRDefault="00734260" w:rsidP="00734260">
      <w:pPr>
        <w:spacing w:after="0" w:line="240" w:lineRule="auto"/>
        <w:ind w:firstLine="300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b/>
          <w:bCs/>
          <w:i/>
          <w:iCs/>
          <w:color w:val="000000"/>
          <w:sz w:val="24"/>
          <w:szCs w:val="24"/>
        </w:rPr>
        <w:t>Созданы условия для охраны здоровья обучающихся, в том числе инвалидов и лиц с ограниченными возможностями здоровья:</w:t>
      </w:r>
    </w:p>
    <w:p w:rsidR="00734260" w:rsidRPr="00865EBF" w:rsidRDefault="00734260" w:rsidP="00734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proofErr w:type="gram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в колледже оборудовано помещение для медицинск</w:t>
      </w:r>
      <w:r w:rsidR="003F29EE" w:rsidRPr="00865EBF">
        <w:rPr>
          <w:rFonts w:ascii="PT Sans" w:eastAsia="Times New Roman" w:hAnsi="PT Sans" w:cs="Times New Roman"/>
          <w:color w:val="000000"/>
          <w:sz w:val="24"/>
          <w:szCs w:val="24"/>
        </w:rPr>
        <w:t>ого</w:t>
      </w: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работник</w:t>
      </w:r>
      <w:r w:rsidR="003F29EE"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а </w:t>
      </w: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в соответствии с требованиями к медицинской деятельности</w:t>
      </w:r>
      <w:proofErr w:type="gram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для оказания первичной медико-санитарной помощи обучающимся. Все работники и студенты колледжа обеспечены медицинскими полисами. Колледжем заключен договор на медицинское обслуживание с ООО «ЦЕНТР ЗДОРОВЬЯ И ОТДЫХА»</w:t>
      </w:r>
    </w:p>
    <w:p w:rsidR="00734260" w:rsidRPr="00865EBF" w:rsidRDefault="00734260" w:rsidP="00734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заключен Договор оказания медицинских услуг с ГБУЗ «МНПЦ наркологии ДЗМ на проведение необходимых </w:t>
      </w:r>
      <w:proofErr w:type="gram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исследований</w:t>
      </w:r>
      <w:proofErr w:type="gram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на наличие наркотических средств, психотропных веществ у обучающихся;</w:t>
      </w:r>
    </w:p>
    <w:p w:rsidR="00734260" w:rsidRPr="00865EBF" w:rsidRDefault="00734260" w:rsidP="007342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заключено Соглашение о совместной деятельности с ГБУЗ «МНПЦ наркологии ДЗМ» в сфере формирования здорового стиля поведения </w:t>
      </w:r>
      <w:proofErr w:type="gram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обучающихся</w:t>
      </w:r>
      <w:proofErr w:type="gram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, организации профилактики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аддиктивного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поведения среди обучающихся, оказание консультативной наркологической помощи;</w:t>
      </w:r>
    </w:p>
    <w:p w:rsidR="00734260" w:rsidRPr="00865EBF" w:rsidRDefault="00734260" w:rsidP="00734260">
      <w:pPr>
        <w:spacing w:after="0" w:line="240" w:lineRule="auto"/>
        <w:ind w:firstLine="300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b/>
          <w:bCs/>
          <w:i/>
          <w:iCs/>
          <w:color w:val="000000"/>
          <w:sz w:val="24"/>
          <w:szCs w:val="24"/>
        </w:rPr>
        <w:t>Обеспечен доступ к информационным системам и информационным сетям, в том числе приспособленным для использования инвалидами и лицами с ограниченными возможностями здоровья</w:t>
      </w:r>
    </w:p>
    <w:p w:rsidR="00734260" w:rsidRPr="00865EBF" w:rsidRDefault="00734260" w:rsidP="00734260">
      <w:pPr>
        <w:spacing w:after="0" w:line="240" w:lineRule="auto"/>
        <w:ind w:firstLine="300"/>
        <w:rPr>
          <w:rFonts w:ascii="PT Sans" w:eastAsia="Times New Roman" w:hAnsi="PT Sans" w:cs="Times New Roman"/>
          <w:color w:val="000000"/>
          <w:sz w:val="24"/>
          <w:szCs w:val="24"/>
        </w:rPr>
      </w:pPr>
      <w:proofErr w:type="gram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С целью качественной подготовки специалистов, реально владеющих современными технологиями, установлены 14 лицензионных программных пакетов («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Microsoft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Office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2013», «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Microsoft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Office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2016», «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Microsoft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Windows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7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Professional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», «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Microsoft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Windows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10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Professional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», «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Microsoft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Windows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2008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Server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», «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Linux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Ubuntu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14.10», «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Adobe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Photoshop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CC», «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Autodesk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AutoCAD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2017», «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Microsoft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Visual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Studio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Express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2017», «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Microsoft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Visual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Studio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Express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2015», «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Adobe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Acrobat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Pro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12.0», «ABBYY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FineReader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13»), справочно-правовая система</w:t>
      </w:r>
      <w:proofErr w:type="gram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«Консультант +», программа 1С</w:t>
      </w:r>
      <w:proofErr w:type="gram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:Б</w:t>
      </w:r>
      <w:proofErr w:type="gram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ухгалтерия 8.3, 1С Колледж, «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Adobe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Dreamweaver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CC», «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Adobe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Audition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CC»</w:t>
      </w:r>
    </w:p>
    <w:p w:rsidR="00734260" w:rsidRPr="00865EBF" w:rsidRDefault="00734260" w:rsidP="00734260">
      <w:pPr>
        <w:spacing w:after="0" w:line="240" w:lineRule="auto"/>
        <w:ind w:firstLine="300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Оборудован мобильный компьютерный класс, позволяющий использовать ИКТ и ресурсы сети Интернет практически в любом учебном помещении колледжа, а, следовательно, на любом учебном занятии.</w:t>
      </w:r>
    </w:p>
    <w:p w:rsidR="00734260" w:rsidRPr="00865EBF" w:rsidRDefault="00734260" w:rsidP="00734260">
      <w:pPr>
        <w:spacing w:after="0" w:line="240" w:lineRule="auto"/>
        <w:ind w:firstLine="300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Безусловным достижением в информационно-методическом обеспечении является расширение использования в учебном процессе ПК, мультимедийной техники, обучающих программ, учебных программно-информационных средств.</w:t>
      </w:r>
    </w:p>
    <w:p w:rsidR="00734260" w:rsidRPr="00865EBF" w:rsidRDefault="00734260" w:rsidP="0073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4260" w:rsidRPr="00865EBF" w:rsidRDefault="00734260" w:rsidP="00734260">
      <w:pPr>
        <w:spacing w:after="0" w:line="240" w:lineRule="auto"/>
        <w:ind w:firstLine="300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b/>
          <w:bCs/>
          <w:i/>
          <w:iCs/>
          <w:color w:val="000000"/>
          <w:sz w:val="24"/>
          <w:szCs w:val="24"/>
        </w:rPr>
        <w:t>Обеспечен доступ к электронным образовательным ресурсам, в том числе приспособленным для использования инвалидами и лицами с ограниченными возможностями здоровья</w:t>
      </w:r>
    </w:p>
    <w:p w:rsidR="00734260" w:rsidRPr="00865EBF" w:rsidRDefault="00734260" w:rsidP="00734260">
      <w:pPr>
        <w:spacing w:after="0" w:line="240" w:lineRule="auto"/>
        <w:ind w:firstLine="300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Создана электронная библиотека, которая содержит </w:t>
      </w:r>
      <w:r w:rsidR="00865EBF">
        <w:rPr>
          <w:rFonts w:ascii="PT Sans" w:eastAsia="Times New Roman" w:hAnsi="PT Sans" w:cs="Times New Roman"/>
          <w:color w:val="000000"/>
          <w:sz w:val="24"/>
          <w:szCs w:val="24"/>
        </w:rPr>
        <w:t>электронные учебники</w:t>
      </w: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по учебн</w:t>
      </w:r>
      <w:r w:rsid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ым </w:t>
      </w: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дисциплин</w:t>
      </w:r>
      <w:r w:rsidR="00865EBF">
        <w:rPr>
          <w:rFonts w:ascii="PT Sans" w:eastAsia="Times New Roman" w:hAnsi="PT Sans" w:cs="Times New Roman"/>
          <w:color w:val="000000"/>
          <w:sz w:val="24"/>
          <w:szCs w:val="24"/>
        </w:rPr>
        <w:t>ам</w:t>
      </w: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/междисциплинарн</w:t>
      </w:r>
      <w:r w:rsidR="00865EBF">
        <w:rPr>
          <w:rFonts w:ascii="PT Sans" w:eastAsia="Times New Roman" w:hAnsi="PT Sans" w:cs="Times New Roman"/>
          <w:color w:val="000000"/>
          <w:sz w:val="24"/>
          <w:szCs w:val="24"/>
        </w:rPr>
        <w:t>ым</w:t>
      </w: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курс</w:t>
      </w:r>
      <w:r w:rsidR="00D32FCF">
        <w:rPr>
          <w:rFonts w:ascii="PT Sans" w:eastAsia="Times New Roman" w:hAnsi="PT Sans" w:cs="Times New Roman"/>
          <w:color w:val="000000"/>
          <w:sz w:val="24"/>
          <w:szCs w:val="24"/>
        </w:rPr>
        <w:t>ам</w:t>
      </w: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: методические рекомендации, курс лекций, учебник в электронном виде, тест, контрольные работы, вопросы к экзамену (зачету), перечень тем курсовых работ, рекомендации по выполнению письменных работ. Кроме того, имеется доступ к электронно-библиотечным системам "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IPRBooks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" и "ЛАНЬ", содержащим издания по изучаемым дисциплинам (www.iprbooks.ru, e.lanbook.com).</w:t>
      </w:r>
    </w:p>
    <w:p w:rsidR="00734260" w:rsidRPr="00865EBF" w:rsidRDefault="00734260" w:rsidP="00734260">
      <w:pPr>
        <w:spacing w:after="0" w:line="240" w:lineRule="auto"/>
        <w:ind w:firstLine="300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В колледже реализуется система обучения с применением дистанционных технологий на базе свободно распространяемого программного обеспечения "LMS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eFront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Learning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".</w:t>
      </w:r>
    </w:p>
    <w:p w:rsidR="00734260" w:rsidRPr="00865EBF" w:rsidRDefault="00734260" w:rsidP="00734260">
      <w:pPr>
        <w:spacing w:after="270" w:line="240" w:lineRule="auto"/>
        <w:ind w:firstLine="300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lastRenderedPageBreak/>
        <w:t xml:space="preserve">Колледж имеет выход в Интернет, созданы 5 локальных сетей, имеется </w:t>
      </w:r>
      <w:proofErr w:type="spellStart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Wi-Fi</w:t>
      </w:r>
      <w:proofErr w:type="spell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доступ для студентов и сотрудников, работает электронная почта, созданы и поддерживаются сайты (</w:t>
      </w:r>
      <w:hyperlink r:id="rId9" w:history="1">
        <w:r w:rsidR="00501992" w:rsidRPr="00865EBF">
          <w:rPr>
            <w:rStyle w:val="a3"/>
            <w:rFonts w:ascii="Times New Roman" w:hAnsi="Times New Roman" w:cs="Times New Roman"/>
            <w:sz w:val="24"/>
            <w:szCs w:val="24"/>
          </w:rPr>
          <w:t>https://www.kolledge.ru/pages/contacts</w:t>
        </w:r>
      </w:hyperlink>
      <w:proofErr w:type="gramStart"/>
      <w:r w:rsidR="00501992" w:rsidRPr="00865EBF">
        <w:rPr>
          <w:sz w:val="24"/>
          <w:szCs w:val="24"/>
        </w:rPr>
        <w:t xml:space="preserve"> </w:t>
      </w: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)</w:t>
      </w:r>
      <w:proofErr w:type="gramEnd"/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.</w:t>
      </w:r>
    </w:p>
    <w:p w:rsidR="00734260" w:rsidRPr="00865EBF" w:rsidRDefault="00734260" w:rsidP="00734260">
      <w:pPr>
        <w:spacing w:after="0" w:line="240" w:lineRule="auto"/>
        <w:ind w:firstLine="300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bCs/>
          <w:iCs/>
          <w:color w:val="000000"/>
          <w:sz w:val="24"/>
          <w:szCs w:val="24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здоровья:</w:t>
      </w:r>
      <w:r w:rsidRPr="00865EBF">
        <w:rPr>
          <w:rFonts w:ascii="PT Sans" w:eastAsia="Times New Roman" w:hAnsi="PT Sans" w:cs="Times New Roman"/>
          <w:b/>
          <w:bCs/>
          <w:i/>
          <w:iCs/>
          <w:color w:val="000000"/>
          <w:sz w:val="24"/>
          <w:szCs w:val="24"/>
        </w:rPr>
        <w:t> </w:t>
      </w: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индивидуальные ноутбуки, наушники, акустические колонки, мультимедийные установки.</w:t>
      </w:r>
    </w:p>
    <w:p w:rsidR="00D53DB6" w:rsidRPr="00865EBF" w:rsidRDefault="00D53DB6" w:rsidP="00734260">
      <w:pPr>
        <w:spacing w:after="0" w:line="240" w:lineRule="auto"/>
        <w:ind w:firstLine="300"/>
        <w:rPr>
          <w:rFonts w:ascii="PT Sans" w:eastAsia="Times New Roman" w:hAnsi="PT Sans" w:cs="Times New Roman"/>
          <w:color w:val="000000"/>
          <w:sz w:val="24"/>
          <w:szCs w:val="24"/>
        </w:rPr>
      </w:pPr>
    </w:p>
    <w:p w:rsidR="00D53DB6" w:rsidRPr="00865EBF" w:rsidRDefault="00D53DB6" w:rsidP="00734260">
      <w:pPr>
        <w:spacing w:after="0" w:line="240" w:lineRule="auto"/>
        <w:ind w:firstLine="300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За прошедший год закуплено более 15 новых компьютеров.</w:t>
      </w:r>
    </w:p>
    <w:p w:rsidR="00D53DB6" w:rsidRPr="00865EBF" w:rsidRDefault="00D53DB6" w:rsidP="00734260">
      <w:pPr>
        <w:spacing w:after="0" w:line="240" w:lineRule="auto"/>
        <w:ind w:firstLine="300"/>
        <w:rPr>
          <w:rFonts w:ascii="PT Sans" w:eastAsia="Times New Roman" w:hAnsi="PT Sans" w:cs="Times New Roman"/>
          <w:color w:val="000000"/>
          <w:sz w:val="24"/>
          <w:szCs w:val="24"/>
        </w:rPr>
      </w:pPr>
      <w:r w:rsidRPr="00865EBF">
        <w:rPr>
          <w:rFonts w:ascii="PT Sans" w:eastAsia="Times New Roman" w:hAnsi="PT Sans" w:cs="Times New Roman"/>
          <w:color w:val="000000"/>
          <w:sz w:val="24"/>
          <w:szCs w:val="24"/>
        </w:rPr>
        <w:t>Помещения отвечают всем необходимым  санитарно- техническим</w:t>
      </w:r>
      <w:r w:rsidR="003F29EE" w:rsidRPr="00865EBF">
        <w:rPr>
          <w:rFonts w:ascii="PT Sans" w:eastAsia="Times New Roman" w:hAnsi="PT Sans" w:cs="Times New Roman"/>
          <w:color w:val="000000"/>
          <w:sz w:val="24"/>
          <w:szCs w:val="24"/>
        </w:rPr>
        <w:t>, пожарным, социально-</w:t>
      </w:r>
      <w:r w:rsidR="00075941"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бытовым требованиям, предъявляемым к учебным заведениям. Колледж имеет мебель и необходимое оборудование, материалы для проведения </w:t>
      </w:r>
      <w:r w:rsidR="003F29EE" w:rsidRPr="00865EBF">
        <w:rPr>
          <w:rFonts w:ascii="PT Sans" w:eastAsia="Times New Roman" w:hAnsi="PT Sans" w:cs="Times New Roman"/>
          <w:color w:val="000000"/>
          <w:sz w:val="24"/>
          <w:szCs w:val="24"/>
        </w:rPr>
        <w:t xml:space="preserve"> лекционных и практических занятий</w:t>
      </w:r>
    </w:p>
    <w:p w:rsidR="003F29EE" w:rsidRPr="00865EBF" w:rsidRDefault="003F29EE" w:rsidP="00734260">
      <w:pPr>
        <w:spacing w:after="0" w:line="240" w:lineRule="auto"/>
        <w:ind w:firstLine="300"/>
        <w:rPr>
          <w:rFonts w:ascii="PT Sans" w:eastAsia="Times New Roman" w:hAnsi="PT Sans" w:cs="Times New Roman"/>
          <w:color w:val="000000"/>
          <w:sz w:val="24"/>
          <w:szCs w:val="24"/>
        </w:rPr>
      </w:pPr>
    </w:p>
    <w:p w:rsidR="003F29EE" w:rsidRPr="00865EBF" w:rsidRDefault="003F29EE" w:rsidP="003F29EE">
      <w:pPr>
        <w:spacing w:after="0" w:line="240" w:lineRule="auto"/>
        <w:ind w:firstLine="300"/>
        <w:jc w:val="right"/>
        <w:rPr>
          <w:rFonts w:ascii="PT Sans" w:eastAsia="Times New Roman" w:hAnsi="PT Sans" w:cs="Times New Roman"/>
          <w:color w:val="000000"/>
          <w:sz w:val="24"/>
          <w:szCs w:val="24"/>
        </w:rPr>
      </w:pPr>
    </w:p>
    <w:p w:rsidR="003F29EE" w:rsidRPr="00865EBF" w:rsidRDefault="003F29EE" w:rsidP="003F29EE">
      <w:pPr>
        <w:spacing w:after="0" w:line="240" w:lineRule="auto"/>
        <w:ind w:firstLine="300"/>
        <w:jc w:val="right"/>
        <w:rPr>
          <w:rFonts w:ascii="PT Sans" w:eastAsia="Times New Roman" w:hAnsi="PT Sans" w:cs="Times New Roman"/>
          <w:color w:val="000000"/>
          <w:sz w:val="24"/>
          <w:szCs w:val="24"/>
        </w:rPr>
      </w:pPr>
    </w:p>
    <w:p w:rsidR="003F29EE" w:rsidRPr="00865EBF" w:rsidRDefault="003F29EE" w:rsidP="003F29EE">
      <w:pPr>
        <w:spacing w:after="0" w:line="240" w:lineRule="auto"/>
        <w:ind w:firstLine="300"/>
        <w:jc w:val="right"/>
        <w:rPr>
          <w:rFonts w:ascii="PT Sans" w:eastAsia="Times New Roman" w:hAnsi="PT Sans" w:cs="Times New Roman"/>
          <w:color w:val="000000"/>
          <w:sz w:val="24"/>
          <w:szCs w:val="24"/>
        </w:rPr>
      </w:pPr>
    </w:p>
    <w:p w:rsidR="00CD5C70" w:rsidRDefault="00CD5C70" w:rsidP="003F29EE">
      <w:pPr>
        <w:jc w:val="right"/>
      </w:pPr>
      <w:bookmarkStart w:id="0" w:name="_GoBack"/>
      <w:bookmarkEnd w:id="0"/>
    </w:p>
    <w:sectPr w:rsidR="00CD5C70" w:rsidSect="00E167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B53F7"/>
    <w:multiLevelType w:val="multilevel"/>
    <w:tmpl w:val="592C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06E4E"/>
    <w:multiLevelType w:val="hybridMultilevel"/>
    <w:tmpl w:val="C916F28C"/>
    <w:lvl w:ilvl="0" w:tplc="CD34E3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D3B2A"/>
    <w:multiLevelType w:val="multilevel"/>
    <w:tmpl w:val="15EA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70"/>
    <w:rsid w:val="00075941"/>
    <w:rsid w:val="00076E5D"/>
    <w:rsid w:val="000F5C06"/>
    <w:rsid w:val="000F7B58"/>
    <w:rsid w:val="00262A4E"/>
    <w:rsid w:val="00297865"/>
    <w:rsid w:val="003F29EE"/>
    <w:rsid w:val="00432EA6"/>
    <w:rsid w:val="00501992"/>
    <w:rsid w:val="00734260"/>
    <w:rsid w:val="007A358C"/>
    <w:rsid w:val="0082368C"/>
    <w:rsid w:val="008350B5"/>
    <w:rsid w:val="00865EBF"/>
    <w:rsid w:val="008B1593"/>
    <w:rsid w:val="009A29DE"/>
    <w:rsid w:val="00A24F00"/>
    <w:rsid w:val="00B72E71"/>
    <w:rsid w:val="00CD5C70"/>
    <w:rsid w:val="00D32FCF"/>
    <w:rsid w:val="00D425FC"/>
    <w:rsid w:val="00D53DB6"/>
    <w:rsid w:val="00D6732E"/>
    <w:rsid w:val="00DC6D36"/>
    <w:rsid w:val="00E167B7"/>
    <w:rsid w:val="00E72BD5"/>
    <w:rsid w:val="00F0499B"/>
    <w:rsid w:val="00F31F77"/>
    <w:rsid w:val="00F9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992"/>
    <w:rPr>
      <w:color w:val="0000FF"/>
      <w:u w:val="single"/>
    </w:rPr>
  </w:style>
  <w:style w:type="paragraph" w:styleId="a4">
    <w:name w:val="No Spacing"/>
    <w:uiPriority w:val="1"/>
    <w:qFormat/>
    <w:rsid w:val="0050199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82368C"/>
    <w:rPr>
      <w:b/>
      <w:bCs/>
    </w:rPr>
  </w:style>
  <w:style w:type="table" w:styleId="a6">
    <w:name w:val="Table Grid"/>
    <w:basedOn w:val="a1"/>
    <w:uiPriority w:val="59"/>
    <w:rsid w:val="00B7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2E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992"/>
    <w:rPr>
      <w:color w:val="0000FF"/>
      <w:u w:val="single"/>
    </w:rPr>
  </w:style>
  <w:style w:type="paragraph" w:styleId="a4">
    <w:name w:val="No Spacing"/>
    <w:uiPriority w:val="1"/>
    <w:qFormat/>
    <w:rsid w:val="0050199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82368C"/>
    <w:rPr>
      <w:b/>
      <w:bCs/>
    </w:rPr>
  </w:style>
  <w:style w:type="table" w:styleId="a6">
    <w:name w:val="Table Grid"/>
    <w:basedOn w:val="a1"/>
    <w:uiPriority w:val="59"/>
    <w:rsid w:val="00B72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2E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6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ledge.ru/pages/contac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kolled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olledge.ru/pages/conta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Ludmila</cp:lastModifiedBy>
  <cp:revision>4</cp:revision>
  <dcterms:created xsi:type="dcterms:W3CDTF">2020-03-23T08:10:00Z</dcterms:created>
  <dcterms:modified xsi:type="dcterms:W3CDTF">2020-03-23T11:49:00Z</dcterms:modified>
</cp:coreProperties>
</file>